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0D1E" w:val="clear"/>
            <w:tcMar>
              <w:top w:type="dxa" w:w="280"/>
              <w:left w:type="dxa" w:w="320"/>
              <w:bottom w:type="dxa" w:w="200"/>
              <w:right w:type="dxa" w:w="3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899CC"/>
                <w:sz w:val="18"/>
                <w:szCs w:val="18"/>
              </w:rPr>
              <w:t xml:space="preserve">itsupport.online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Hardware-Übergabe-Protokoll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A0B4D0"/>
                <w:sz w:val="20"/>
                <w:szCs w:val="20"/>
              </w:rPr>
              <w:t xml:space="preserve">Übergabe-Dokumentation für IT-Equipment</w:t>
            </w:r>
          </w:p>
        </w:tc>
      </w:tr>
      <w:tr>
        <w:tc>
          <w:tcPr>
            <w:tcW w:type="dxa" w:w="8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7FF" w:val="clear"/>
            <w:tcMar>
              <w:top w:type="dxa" w:w="60"/>
              <w:left w:type="dxa" w:w="320"/>
              <w:bottom w:type="dxa" w:w="60"/>
              <w:right w:type="dxa" w:w="320"/>
            </w:tcMar>
          </w:tcPr>
          <w:p>
            <w:r>
              <w:t xml:space="preserve"/>
            </w:r>
          </w:p>
        </w:tc>
      </w:tr>
    </w:tbl>
    <w:p>
      <w:pPr>
        <w:spacing w:before="0" w:after="16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1. Stammdaten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160"/>
      </w:tblGrid>
      <w:tr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Mitarbeiter</w:t>
            </w:r>
          </w:p>
        </w:tc>
        <w:tc>
          <w:tcPr>
            <w:tcW w:type="dxa" w:w="61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bottom w:val="single" w:color="D0D8EE" w:sz="3" w:space="1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Datum der Übergabe</w:t>
            </w:r>
          </w:p>
        </w:tc>
        <w:tc>
          <w:tcPr>
            <w:tcW w:type="dxa" w:w="61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bottom w:val="single" w:color="D0D8EE" w:sz="3" w:space="1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Abteilung</w:t>
            </w:r>
          </w:p>
        </w:tc>
        <w:tc>
          <w:tcPr>
            <w:tcW w:type="dxa" w:w="61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bottom w:val="single" w:color="D0D8EE" w:sz="3" w:space="1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IT-Verantwortlicher</w:t>
            </w:r>
          </w:p>
        </w:tc>
        <w:tc>
          <w:tcPr>
            <w:tcW w:type="dxa" w:w="61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bottom w:val="single" w:color="D0D8EE" w:sz="3" w:space="1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EEF3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Art der Übergabe</w:t>
            </w:r>
          </w:p>
        </w:tc>
        <w:tc>
          <w:tcPr>
            <w:tcW w:type="dxa" w:w="61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pBdr>
                <w:bottom w:val="single" w:color="D0D8EE" w:sz="3" w:space="1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2. Übergebene Hardware</w:t>
      </w:r>
    </w:p>
    <w:p>
      <w:pPr>
        <w:spacing w:before="0" w:after="8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900"/>
        <w:gridCol w:w="1900"/>
        <w:gridCol w:w="1700"/>
        <w:gridCol w:w="1960"/>
      </w:tblGrid>
      <w:tr>
        <w:trPr>
          <w:tblHeader/>
        </w:trP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Gerät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Marke / Modell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Seriennummer</w:t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Zustand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Zubehör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Laptop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Netzteil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Tasche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Monitor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Kabel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Tastatur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–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Maus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–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Headset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–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Handy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6B7A99"/>
                <w:sz w:val="18"/>
                <w:szCs w:val="18"/>
              </w:rPr>
              <w:t xml:space="preserve">IMEI:</w:t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Ladekabel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Hülle</w:t>
            </w:r>
          </w:p>
        </w:tc>
      </w:tr>
      <w:tr>
        <w:tc>
          <w:tcPr>
            <w:tcW w:type="dxa" w:w="15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19"/>
                <w:szCs w:val="19"/>
              </w:rPr>
              <w:t xml:space="preserve">Sonstiges</w:t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20"/>
                <w:szCs w:val="20"/>
              </w:rPr>
              <w:t xml:space="preserve"/>
            </w:r>
          </w:p>
        </w:tc>
        <w:tc>
          <w:tcPr>
            <w:tcW w:type="dxa" w:w="170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Neu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Gut   </w:t>
            </w: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Gebr.</w:t>
            </w:r>
          </w:p>
        </w:tc>
        <w:tc>
          <w:tcPr>
            <w:tcW w:type="dxa" w:w="1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80"/>
              <w:left w:type="dxa" w:w="110"/>
              <w:bottom w:type="dxa" w:w="80"/>
              <w:right w:type="dxa" w:w="11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8"/>
                <w:szCs w:val="18"/>
              </w:rPr>
              <w:t xml:space="preserve">☐ 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3. Vereinbarung</w:t>
      </w:r>
    </w:p>
    <w:p>
      <w:pPr>
        <w:spacing w:before="0" w:after="10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5F8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Der Mitarbeiter verpflichtet sich: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Sorgsamer Umgang mit der Hardware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Sofortige Meldung bei Verlust oder Diebstahl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Rückgabe bei Austritt in funktionsfähigem Zustand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Keine private Nutzung (außer vereinbart)</w:t>
            </w:r>
          </w:p>
        </w:tc>
      </w:tr>
    </w:tbl>
    <w:p>
      <w:pPr>
        <w:spacing w:before="0" w:after="1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960"/>
      </w:tblGrid>
      <w:tr>
        <w:tc>
          <w:tcPr>
            <w:tcW w:type="dxa" w:w="896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0F4FF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Das Unternehmen verpflichtet sich: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Bereitstellung funktionsfähiger Hardware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Support bei technischen Problemen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color w:val="0057FF"/>
                <w:sz w:val="20"/>
                <w:szCs w:val="20"/>
              </w:rPr>
              <w:t xml:space="preserve">– </w:t>
            </w:r>
            <w:r>
              <w:rPr>
                <w:rFonts w:ascii="Arial" w:cs="Arial" w:eastAsia="Arial" w:hAnsi="Arial"/>
                <w:b w:val="false"/>
                <w:bCs w:val="false"/>
                <w:color w:val="1A2840"/>
                <w:sz w:val="20"/>
                <w:szCs w:val="20"/>
              </w:rPr>
              <w:t xml:space="preserve">Ersatz bei normaler Abnutzung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bottom w:val="single" w:color="0057FF" w:sz="6" w:space="4"/>
        </w:pBdr>
        <w:spacing w:before="280" w:after="100"/>
      </w:pPr>
      <w:r>
        <w:rPr>
          <w:rFonts w:ascii="Arial" w:cs="Arial" w:eastAsia="Arial" w:hAnsi="Arial"/>
          <w:b/>
          <w:bCs/>
          <w:color w:val="0057FF"/>
          <w:sz w:val="24"/>
          <w:szCs w:val="24"/>
        </w:rPr>
        <w:t xml:space="preserve">4. Unterschriften</w:t>
      </w:r>
    </w:p>
    <w:p>
      <w:pPr>
        <w:spacing w:before="0" w:after="100"/>
      </w:pPr>
      <w:r>
        <w:t xml:space="preserve"/>
      </w:r>
    </w:p>
    <w:tbl>
      <w:tblPr>
        <w:tblW w:type="dxa" w:w="8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40"/>
        <w:gridCol w:w="280"/>
        <w:gridCol w:w="4340"/>
      </w:tblGrid>
      <w:tr>
        <w:tc>
          <w:tcPr>
            <w:tcW w:type="dxa" w:w="434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Mitarbeiter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34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040D1E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Arbeitgeber / IT</w:t>
            </w:r>
          </w:p>
        </w:tc>
      </w:tr>
      <w:tr>
        <w:tc>
          <w:tcPr>
            <w:tcW w:type="dxa" w:w="434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Mitarbeiter</w:t>
            </w:r>
          </w:p>
          <w:p>
            <w:pPr>
              <w:spacing w:before="0" w:after="80"/>
            </w:pPr>
            <w:r>
              <w:t xml:space="preserve"/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32"/>
                <w:szCs w:val="32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9"/>
                <w:szCs w:val="19"/>
              </w:rPr>
              <w:t xml:space="preserve">Datum:</w:t>
            </w:r>
          </w:p>
        </w:tc>
        <w:tc>
          <w:tcPr>
            <w:tcW w:type="dxa" w:w="2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340"/>
            <w:tcBorders>
              <w:top w:val="single" w:color="D0D8EE" w:sz="1"/>
              <w:left w:val="single" w:color="D0D8EE" w:sz="1"/>
              <w:bottom w:val="single" w:color="D0D8EE" w:sz="1"/>
              <w:right w:val="single" w:color="D0D8EE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040D1E"/>
                <w:sz w:val="20"/>
                <w:szCs w:val="20"/>
              </w:rPr>
              <w:t xml:space="preserve">Arbeitgeber / IT</w:t>
            </w:r>
          </w:p>
          <w:p>
            <w:pPr>
              <w:spacing w:before="0" w:after="80"/>
            </w:pPr>
            <w:r>
              <w:t xml:space="preserve"/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9"/>
                <w:szCs w:val="19"/>
              </w:rPr>
              <w:t xml:space="preserve">Unterschrift: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 w:val="false"/>
                <w:bCs w:val="false"/>
                <w:color w:val="2A3550"/>
                <w:sz w:val="32"/>
                <w:szCs w:val="32"/>
              </w:rPr>
              <w:t xml:space="preserve"> </w:t>
            </w:r>
          </w:p>
          <w:p>
            <w:pPr>
              <w:pBdr>
                <w:bottom w:val="single" w:color="1A2840" w:sz="4" w:space="2"/>
              </w:pBdr>
            </w:pPr>
            <w:r>
              <w:rPr>
                <w:rFonts w:ascii="Arial" w:cs="Arial" w:eastAsia="Arial" w:hAnsi="Arial"/>
                <w:b w:val="false"/>
                <w:bCs w:val="false"/>
                <w:color w:val="6B7A99"/>
                <w:sz w:val="19"/>
                <w:szCs w:val="19"/>
              </w:rPr>
              <w:t xml:space="preserve">Datum:</w:t>
            </w:r>
          </w:p>
        </w:tc>
      </w:tr>
    </w:tbl>
    <w:p>
      <w:pPr>
        <w:spacing w:before="0" w:after="80"/>
      </w:pPr>
      <w:r>
        <w:t xml:space="preserve"/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8EE" w:sz="4" w:space="6"/>
      </w:pBdr>
    </w:pPr>
    <w:r>
      <w:rPr>
        <w:rFonts w:ascii="Arial" w:cs="Arial" w:eastAsia="Arial" w:hAnsi="Arial"/>
        <w:b w:val="false"/>
        <w:bCs w:val="false"/>
        <w:color w:val="6B7A99"/>
        <w:sz w:val="16"/>
        <w:szCs w:val="16"/>
      </w:rPr>
      <w:t xml:space="preserve">© itsupport.online  |  info@itsupport.onl  |  +49 (0)30 7478 1308        Seite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color w:val="6B7A99"/>
        <w:sz w:val="16"/>
        <w:szCs w:val="16"/>
      </w:rPr>
      <w:t xml:space="preserve"> von </w:t>
    </w:r>
    <w:r>
      <w:rPr>
        <w:rFonts w:ascii="Arial" w:cs="Arial" w:eastAsia="Arial" w:hAnsi="Arial"/>
        <w:color w:val="6B7A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57FF" w:sz="4" w:space="6"/>
      </w:pBdr>
      <w:spacing w:after="0"/>
    </w:pPr>
    <w:r>
      <w:rPr>
        <w:rFonts w:ascii="Arial" w:cs="Arial" w:eastAsia="Arial" w:hAnsi="Arial"/>
        <w:b w:val="false"/>
        <w:bCs w:val="false"/>
        <w:color w:val="6B7A99"/>
        <w:sz w:val="16"/>
        <w:szCs w:val="16"/>
      </w:rPr>
      <w:t xml:space="preserve">itsupport.online  |  Hardware-Übergabe-Protokoll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2026-02-19T20:06:18.316Z</dcterms:created>
  <dcterms:modified xsi:type="dcterms:W3CDTF">2026-02-19T20:06:18.317Z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